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3EA" w:rsidRPr="004203EA" w:rsidRDefault="004203EA" w:rsidP="004203EA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</w:pPr>
      <w:r w:rsidRPr="004203EA"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  <w:t>Лекция 15</w:t>
      </w:r>
    </w:p>
    <w:p w:rsidR="004203EA" w:rsidRPr="004203EA" w:rsidRDefault="004203EA" w:rsidP="004203EA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</w:pPr>
    </w:p>
    <w:p w:rsidR="004203EA" w:rsidRPr="004203EA" w:rsidRDefault="004203EA" w:rsidP="004203EA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</w:pPr>
    </w:p>
    <w:p w:rsidR="004203EA" w:rsidRPr="004203EA" w:rsidRDefault="004203EA" w:rsidP="004203EA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</w:pPr>
      <w:r w:rsidRPr="004203EA"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  <w:t>Байланыс</w:t>
      </w:r>
      <w:r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  <w:t xml:space="preserve"> (коммуникация)</w:t>
      </w:r>
      <w:r w:rsidRPr="004203EA"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  <w:t xml:space="preserve"> саласындағы онлайн зерттеулер</w:t>
      </w:r>
    </w:p>
    <w:p w:rsidR="004203EA" w:rsidRDefault="004203EA" w:rsidP="004203E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</w:pPr>
    </w:p>
    <w:p w:rsidR="004203EA" w:rsidRDefault="004203EA" w:rsidP="004203E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</w:pPr>
    </w:p>
    <w:p w:rsidR="004203EA" w:rsidRPr="004203EA" w:rsidRDefault="004203EA" w:rsidP="004203E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4203EA"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  <w:t xml:space="preserve">Байланыс саласындағы онлайн зерттеулер цифрлық коммуникациялардың әлеуметтік, психологиялық және технологиялық аспектілерін талдайды. </w:t>
      </w:r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Оларға әлеуметтік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желілердегі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міне</w:t>
      </w:r>
      <w:proofErr w:type="gram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з-</w:t>
      </w:r>
      <w:proofErr w:type="gram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құлық,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желідегі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қарым-қатынас,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онлайн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диалогтар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гендерлік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ерекшеліктер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және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медиа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тұтыну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аудиториясын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талдау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кіреді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. Бұл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зерттеулер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виртуалды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ортадағы адамдардың өзара әрекеттесуін түсінуге көмектеседі. </w:t>
      </w:r>
    </w:p>
    <w:p w:rsidR="004203EA" w:rsidRPr="004203EA" w:rsidRDefault="004203EA" w:rsidP="004203E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4203EA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Байланыс</w:t>
      </w:r>
      <w:proofErr w:type="spellEnd"/>
      <w:r w:rsidRPr="004203EA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саласындағы </w:t>
      </w:r>
      <w:proofErr w:type="spellStart"/>
      <w:r w:rsidRPr="004203EA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онлайн</w:t>
      </w:r>
      <w:proofErr w:type="spellEnd"/>
      <w:r w:rsidRPr="004203EA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зерттеулердің </w:t>
      </w:r>
      <w:proofErr w:type="spellStart"/>
      <w:r w:rsidRPr="004203EA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негізгі</w:t>
      </w:r>
      <w:proofErr w:type="spellEnd"/>
      <w:r w:rsidRPr="004203EA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бағыттары:</w:t>
      </w:r>
    </w:p>
    <w:p w:rsidR="004203EA" w:rsidRPr="004203EA" w:rsidRDefault="004203EA" w:rsidP="004203EA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hyperlink r:id="rId5" w:history="1">
        <w:r w:rsidRPr="004203EA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 xml:space="preserve">Әлеуметтік </w:t>
        </w:r>
        <w:proofErr w:type="spellStart"/>
        <w:r w:rsidRPr="004203EA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желілер</w:t>
        </w:r>
        <w:proofErr w:type="spellEnd"/>
        <w:r w:rsidRPr="004203EA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 xml:space="preserve"> және коммуникация</w:t>
        </w:r>
      </w:hyperlink>
      <w:r w:rsidRPr="004203EA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Онлайн-диалогты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талдау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байланыссыз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байланыс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теориясы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, цифрлық платформалардағы қары</w:t>
      </w:r>
      <w:proofErr w:type="gram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м-</w:t>
      </w:r>
      <w:proofErr w:type="gram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қатынас.</w:t>
      </w:r>
    </w:p>
    <w:p w:rsidR="004203EA" w:rsidRPr="004203EA" w:rsidRDefault="004203EA" w:rsidP="004203EA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hyperlink r:id="rId6" w:history="1">
        <w:proofErr w:type="spellStart"/>
        <w:r w:rsidRPr="004203EA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Аудиторияны</w:t>
        </w:r>
        <w:proofErr w:type="spellEnd"/>
        <w:r w:rsidRPr="004203EA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4203EA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зерттеу</w:t>
        </w:r>
        <w:proofErr w:type="spellEnd"/>
      </w:hyperlink>
      <w:r w:rsidRPr="004203EA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Онлайн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басылымдардың, жаң</w:t>
      </w:r>
      <w:proofErr w:type="gram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алы</w:t>
      </w:r>
      <w:proofErr w:type="gram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қтар ресурстарының оқырмандарын сандық және сапалық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талдау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(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мысалы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, </w:t>
      </w:r>
      <w:hyperlink r:id="rId7" w:tgtFrame="_blank" w:history="1">
        <w:r w:rsidRPr="004203E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Л.Н.Гумилев атындағы </w:t>
        </w:r>
        <w:proofErr w:type="spellStart"/>
        <w:r w:rsidRPr="004203E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Еуразия</w:t>
        </w:r>
        <w:proofErr w:type="spellEnd"/>
        <w:r w:rsidRPr="004203E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ұлттық </w:t>
        </w:r>
        <w:proofErr w:type="spellStart"/>
        <w:r w:rsidRPr="004203E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университеті</w:t>
        </w:r>
        <w:proofErr w:type="spellEnd"/>
      </w:hyperlink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деректері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).</w:t>
      </w:r>
    </w:p>
    <w:p w:rsidR="004203EA" w:rsidRPr="004203EA" w:rsidRDefault="004203EA" w:rsidP="004203EA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hyperlink r:id="rId8" w:history="1">
        <w:r w:rsidRPr="004203EA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 xml:space="preserve">Цифрлық мәдениет және </w:t>
        </w:r>
        <w:proofErr w:type="spellStart"/>
        <w:r w:rsidRPr="004203EA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тіл</w:t>
        </w:r>
        <w:proofErr w:type="spellEnd"/>
      </w:hyperlink>
      <w:r w:rsidRPr="004203EA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Жастар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жаргоны,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интернеттегі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қары</w:t>
      </w:r>
      <w:proofErr w:type="gram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м-</w:t>
      </w:r>
      <w:proofErr w:type="gram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қатынастағы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гендерлік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сәйкестік.</w:t>
      </w:r>
    </w:p>
    <w:p w:rsidR="004203EA" w:rsidRPr="004203EA" w:rsidRDefault="004203EA" w:rsidP="004203EA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hyperlink r:id="rId9" w:history="1">
        <w:proofErr w:type="spellStart"/>
        <w:r w:rsidRPr="004203EA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Онлайн</w:t>
        </w:r>
        <w:proofErr w:type="spellEnd"/>
        <w:r w:rsidRPr="004203EA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 xml:space="preserve"> міне</w:t>
        </w:r>
        <w:proofErr w:type="gramStart"/>
        <w:r w:rsidRPr="004203EA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з-</w:t>
        </w:r>
        <w:proofErr w:type="gramEnd"/>
        <w:r w:rsidRPr="004203EA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құлық</w:t>
        </w:r>
      </w:hyperlink>
      <w:r w:rsidRPr="004203EA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Виртуалды ортадағы психологиялық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процестер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және адамдардың өзара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байланысы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 </w:t>
      </w:r>
    </w:p>
    <w:p w:rsidR="004203EA" w:rsidRPr="004203EA" w:rsidRDefault="004203EA" w:rsidP="004203E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Бұл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зерттеулер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proofErr w:type="gram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заманауи</w:t>
      </w:r>
      <w:proofErr w:type="spellEnd"/>
      <w:proofErr w:type="gram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ақпараттық қоғамдағы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байланыс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үрдістерін түсіну және цифрлық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технологияларды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дамыту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үшін маңызды.</w:t>
      </w:r>
    </w:p>
    <w:p w:rsidR="004203EA" w:rsidRPr="004203EA" w:rsidRDefault="004203EA" w:rsidP="004203E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4203EA">
        <w:rPr>
          <w:rFonts w:ascii="Arial" w:eastAsia="Times New Roman" w:hAnsi="Arial" w:cs="Arial"/>
          <w:b/>
          <w:color w:val="0A0A0A"/>
          <w:sz w:val="24"/>
          <w:szCs w:val="24"/>
          <w:lang w:eastAsia="ru-RU"/>
        </w:rPr>
        <w:t xml:space="preserve">Коммуникация саласындағы </w:t>
      </w:r>
      <w:proofErr w:type="spellStart"/>
      <w:r w:rsidRPr="004203EA">
        <w:rPr>
          <w:rFonts w:ascii="Arial" w:eastAsia="Times New Roman" w:hAnsi="Arial" w:cs="Arial"/>
          <w:b/>
          <w:color w:val="0A0A0A"/>
          <w:sz w:val="24"/>
          <w:szCs w:val="24"/>
          <w:lang w:eastAsia="ru-RU"/>
        </w:rPr>
        <w:t>онлайн</w:t>
      </w:r>
      <w:proofErr w:type="spellEnd"/>
      <w:r w:rsidRPr="004203EA">
        <w:rPr>
          <w:rFonts w:ascii="Arial" w:eastAsia="Times New Roman" w:hAnsi="Arial" w:cs="Arial"/>
          <w:b/>
          <w:color w:val="0A0A0A"/>
          <w:sz w:val="24"/>
          <w:szCs w:val="24"/>
          <w:lang w:eastAsia="ru-RU"/>
        </w:rPr>
        <w:t xml:space="preserve"> </w:t>
      </w:r>
      <w:proofErr w:type="spellStart"/>
      <w:r w:rsidRPr="004203EA">
        <w:rPr>
          <w:rFonts w:ascii="Arial" w:eastAsia="Times New Roman" w:hAnsi="Arial" w:cs="Arial"/>
          <w:b/>
          <w:color w:val="0A0A0A"/>
          <w:sz w:val="24"/>
          <w:szCs w:val="24"/>
          <w:lang w:eastAsia="ru-RU"/>
        </w:rPr>
        <w:t>зерттеулер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— интернет, әлеуметтік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желілер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және цифрлық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платформалар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арқылы адамдардың өзара әрекеттесуін,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медиа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тұтынуды,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виртуалды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мәдениет пен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лексиканы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талдайтын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қазіргі заманғы ғылыми бағыт.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Ол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цифрлық ортадағ</w:t>
      </w:r>
      <w:proofErr w:type="gram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ы</w:t>
      </w:r>
      <w:proofErr w:type="gram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ақпарат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алмасу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виртуалды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қауымдастықтар мен кибермәдениетті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зерттеуге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бағытталған. </w:t>
      </w:r>
    </w:p>
    <w:p w:rsidR="004203EA" w:rsidRPr="004203EA" w:rsidRDefault="004203EA" w:rsidP="004203EA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A0A0A"/>
          <w:sz w:val="24"/>
          <w:szCs w:val="24"/>
          <w:lang w:eastAsia="ru-RU"/>
        </w:rPr>
      </w:pPr>
      <w:r w:rsidRPr="004203EA">
        <w:rPr>
          <w:rFonts w:ascii="Arial" w:eastAsia="Times New Roman" w:hAnsi="Arial" w:cs="Arial"/>
          <w:b/>
          <w:color w:val="0A0A0A"/>
          <w:sz w:val="24"/>
          <w:szCs w:val="24"/>
          <w:lang w:eastAsia="ru-RU"/>
        </w:rPr>
        <w:t xml:space="preserve">Коммуникация саласындағы </w:t>
      </w:r>
      <w:proofErr w:type="spellStart"/>
      <w:r w:rsidRPr="004203EA">
        <w:rPr>
          <w:rFonts w:ascii="Arial" w:eastAsia="Times New Roman" w:hAnsi="Arial" w:cs="Arial"/>
          <w:b/>
          <w:color w:val="0A0A0A"/>
          <w:sz w:val="24"/>
          <w:szCs w:val="24"/>
          <w:lang w:eastAsia="ru-RU"/>
        </w:rPr>
        <w:t>онлайн</w:t>
      </w:r>
      <w:proofErr w:type="spellEnd"/>
      <w:r w:rsidRPr="004203EA">
        <w:rPr>
          <w:rFonts w:ascii="Arial" w:eastAsia="Times New Roman" w:hAnsi="Arial" w:cs="Arial"/>
          <w:b/>
          <w:color w:val="0A0A0A"/>
          <w:sz w:val="24"/>
          <w:szCs w:val="24"/>
          <w:lang w:eastAsia="ru-RU"/>
        </w:rPr>
        <w:t xml:space="preserve"> зерттеулердің </w:t>
      </w:r>
      <w:proofErr w:type="spellStart"/>
      <w:r w:rsidRPr="004203EA">
        <w:rPr>
          <w:rFonts w:ascii="Arial" w:eastAsia="Times New Roman" w:hAnsi="Arial" w:cs="Arial"/>
          <w:b/>
          <w:color w:val="0A0A0A"/>
          <w:sz w:val="24"/>
          <w:szCs w:val="24"/>
          <w:lang w:eastAsia="ru-RU"/>
        </w:rPr>
        <w:t>негізгі</w:t>
      </w:r>
      <w:proofErr w:type="spellEnd"/>
      <w:r w:rsidRPr="004203EA">
        <w:rPr>
          <w:rFonts w:ascii="Arial" w:eastAsia="Times New Roman" w:hAnsi="Arial" w:cs="Arial"/>
          <w:b/>
          <w:color w:val="0A0A0A"/>
          <w:sz w:val="24"/>
          <w:szCs w:val="24"/>
          <w:lang w:eastAsia="ru-RU"/>
        </w:rPr>
        <w:t xml:space="preserve"> </w:t>
      </w:r>
      <w:proofErr w:type="spellStart"/>
      <w:r w:rsidRPr="004203EA">
        <w:rPr>
          <w:rFonts w:ascii="Arial" w:eastAsia="Times New Roman" w:hAnsi="Arial" w:cs="Arial"/>
          <w:b/>
          <w:color w:val="0A0A0A"/>
          <w:sz w:val="24"/>
          <w:szCs w:val="24"/>
          <w:lang w:eastAsia="ru-RU"/>
        </w:rPr>
        <w:t>аспектілері</w:t>
      </w:r>
      <w:proofErr w:type="spellEnd"/>
      <w:r w:rsidRPr="004203EA">
        <w:rPr>
          <w:rFonts w:ascii="Arial" w:eastAsia="Times New Roman" w:hAnsi="Arial" w:cs="Arial"/>
          <w:b/>
          <w:color w:val="0A0A0A"/>
          <w:sz w:val="24"/>
          <w:szCs w:val="24"/>
          <w:lang w:eastAsia="ru-RU"/>
        </w:rPr>
        <w:t>:</w:t>
      </w:r>
    </w:p>
    <w:p w:rsidR="004203EA" w:rsidRPr="004203EA" w:rsidRDefault="004203EA" w:rsidP="004203EA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4203EA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Кибермәдениет және әлеуметті</w:t>
      </w:r>
      <w:proofErr w:type="gramStart"/>
      <w:r w:rsidRPr="004203EA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к</w:t>
      </w:r>
      <w:proofErr w:type="gramEnd"/>
      <w:r w:rsidRPr="004203EA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коммуникация:</w:t>
      </w:r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Интернет арқылы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виртуалды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жүйелердің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бі</w:t>
      </w:r>
      <w:proofErr w:type="gram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р</w:t>
      </w:r>
      <w:proofErr w:type="gram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ігуін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медиа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мен әлеуметтік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желілердегі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қарым-қатынас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ерекшеліктерін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зерттеу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4203EA" w:rsidRPr="004203EA" w:rsidRDefault="004203EA" w:rsidP="004203EA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4203EA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Интернет-коммуникация </w:t>
      </w:r>
      <w:proofErr w:type="spellStart"/>
      <w:r w:rsidRPr="004203EA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лексикасы</w:t>
      </w:r>
      <w:proofErr w:type="spellEnd"/>
      <w:r w:rsidRPr="004203EA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Желідегі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сөйлеу мәнерін,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жаргондарды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тілдік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ерекшеліктерді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және олардың тұлғалық,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гендерлік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сәйкестігін лингвистикалық тұ</w:t>
      </w:r>
      <w:proofErr w:type="gram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р</w:t>
      </w:r>
      <w:proofErr w:type="gram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ғыдан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талдау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4203EA" w:rsidRPr="004203EA" w:rsidRDefault="004203EA" w:rsidP="004203EA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4203EA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lastRenderedPageBreak/>
        <w:t>Медиа</w:t>
      </w:r>
      <w:proofErr w:type="spellEnd"/>
      <w:r w:rsidRPr="004203EA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</w:t>
      </w:r>
      <w:proofErr w:type="spellStart"/>
      <w:r w:rsidRPr="004203EA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зерттеулер</w:t>
      </w:r>
      <w:proofErr w:type="spellEnd"/>
      <w:r w:rsidRPr="004203EA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Интерне</w:t>
      </w:r>
      <w:proofErr w:type="gram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т-</w:t>
      </w:r>
      <w:proofErr w:type="gram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құралдарының қоғамға әсерін, ақпараттық ағындарды және цифрлық платформалардағы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медиаконтентті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зерттеу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 </w:t>
      </w:r>
    </w:p>
    <w:p w:rsidR="004203EA" w:rsidRPr="004203EA" w:rsidRDefault="004203EA" w:rsidP="004203E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Бұл саланың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негізгі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мақсаты — 21-ғасырдағы қоғамның өмі</w:t>
      </w:r>
      <w:proofErr w:type="gram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р</w:t>
      </w:r>
      <w:proofErr w:type="gram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сүру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стиліне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айналған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виртуалды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қарым-қатынас пен интернет-кеңістіктің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трансформациясын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түсіну. </w:t>
      </w:r>
    </w:p>
    <w:p w:rsidR="004203EA" w:rsidRDefault="004203EA" w:rsidP="004203E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</w:pPr>
    </w:p>
    <w:p w:rsidR="004203EA" w:rsidRPr="004203EA" w:rsidRDefault="004203EA" w:rsidP="004203E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4203EA"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  <w:t>Байланыс (коммуникация</w:t>
      </w:r>
      <w:r w:rsidRPr="004203EA"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  <w:t xml:space="preserve">) саласындағы онлайн зерттеулер интернет пен әлеуметтік желілердің қоғамдық және жеке қарым-қатынасқа ықпалын талдайды.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Олар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интернет-коммуникация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саясатын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компьютерлік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жаргондарды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онлайн-сөйлеудің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гендерлік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ерекшеліктерін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және </w:t>
      </w:r>
      <w:hyperlink r:id="rId10" w:history="1">
        <w:r w:rsidRPr="004203E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интернеттегі </w:t>
        </w:r>
        <w:proofErr w:type="spellStart"/>
        <w:r w:rsidRPr="004203E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сапалы</w:t>
        </w:r>
        <w:proofErr w:type="spellEnd"/>
        <w:r w:rsidRPr="004203E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4203E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зерттеу</w:t>
        </w:r>
        <w:proofErr w:type="spellEnd"/>
        <w:r w:rsidRPr="004203E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әдістерін</w:t>
        </w:r>
      </w:hyperlink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(мысалы,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Mann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Stewart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зерттеулері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) қамтиды. </w:t>
      </w:r>
    </w:p>
    <w:p w:rsidR="004203EA" w:rsidRPr="004203EA" w:rsidRDefault="004203EA" w:rsidP="004203EA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A0A0A"/>
          <w:sz w:val="24"/>
          <w:szCs w:val="24"/>
          <w:lang w:eastAsia="ru-RU"/>
        </w:rPr>
      </w:pPr>
      <w:proofErr w:type="spellStart"/>
      <w:r w:rsidRPr="004203EA">
        <w:rPr>
          <w:rFonts w:ascii="Arial" w:eastAsia="Times New Roman" w:hAnsi="Arial" w:cs="Arial"/>
          <w:b/>
          <w:color w:val="0A0A0A"/>
          <w:sz w:val="24"/>
          <w:szCs w:val="24"/>
          <w:lang w:eastAsia="ru-RU"/>
        </w:rPr>
        <w:t>Негізгі</w:t>
      </w:r>
      <w:proofErr w:type="spellEnd"/>
      <w:r w:rsidRPr="004203EA">
        <w:rPr>
          <w:rFonts w:ascii="Arial" w:eastAsia="Times New Roman" w:hAnsi="Arial" w:cs="Arial"/>
          <w:b/>
          <w:color w:val="0A0A0A"/>
          <w:sz w:val="24"/>
          <w:szCs w:val="24"/>
          <w:lang w:eastAsia="ru-RU"/>
        </w:rPr>
        <w:t xml:space="preserve"> бағыттар мен </w:t>
      </w:r>
      <w:proofErr w:type="spellStart"/>
      <w:r w:rsidRPr="004203EA">
        <w:rPr>
          <w:rFonts w:ascii="Arial" w:eastAsia="Times New Roman" w:hAnsi="Arial" w:cs="Arial"/>
          <w:b/>
          <w:color w:val="0A0A0A"/>
          <w:sz w:val="24"/>
          <w:szCs w:val="24"/>
          <w:lang w:eastAsia="ru-RU"/>
        </w:rPr>
        <w:t>ерекшеліктер</w:t>
      </w:r>
      <w:proofErr w:type="spellEnd"/>
      <w:r w:rsidRPr="004203EA">
        <w:rPr>
          <w:rFonts w:ascii="Arial" w:eastAsia="Times New Roman" w:hAnsi="Arial" w:cs="Arial"/>
          <w:b/>
          <w:color w:val="0A0A0A"/>
          <w:sz w:val="24"/>
          <w:szCs w:val="24"/>
          <w:lang w:eastAsia="ru-RU"/>
        </w:rPr>
        <w:t>:</w:t>
      </w:r>
    </w:p>
    <w:p w:rsidR="004203EA" w:rsidRPr="004203EA" w:rsidRDefault="004203EA" w:rsidP="004203EA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4203EA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Интернет-коммуникацияның </w:t>
      </w:r>
      <w:proofErr w:type="spellStart"/>
      <w:r w:rsidRPr="004203EA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ерекшелігі</w:t>
      </w:r>
      <w:proofErr w:type="spellEnd"/>
      <w:r w:rsidRPr="004203EA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</w:t>
      </w:r>
      <w:hyperlink r:id="rId11" w:history="1">
        <w:r w:rsidRPr="004203E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Интернет-коммуникация</w:t>
        </w:r>
      </w:hyperlink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компьютер арқылы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жанама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байланыс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ретінде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шынайы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ә</w:t>
      </w:r>
      <w:proofErr w:type="gram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р</w:t>
      </w:r>
      <w:proofErr w:type="gram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іптестермен нақты уақыттағы және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кешіктірілген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форматтарды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қарастырады.</w:t>
      </w:r>
    </w:p>
    <w:p w:rsidR="004203EA" w:rsidRPr="004203EA" w:rsidRDefault="004203EA" w:rsidP="004203EA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4203EA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Тілдік</w:t>
      </w:r>
      <w:proofErr w:type="spellEnd"/>
      <w:r w:rsidRPr="004203EA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</w:t>
      </w:r>
      <w:proofErr w:type="spellStart"/>
      <w:r w:rsidRPr="004203EA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зерттеулер</w:t>
      </w:r>
      <w:proofErr w:type="spellEnd"/>
      <w:r w:rsidRPr="004203EA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Онлайн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ортадағы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жаргондар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сленгтер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және олардың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синонимдік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gram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м</w:t>
      </w:r>
      <w:proofErr w:type="gram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әселелері, сондай-ақ,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виртуалды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мәтін авторының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гендерлік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сәйкестігін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зерттеу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4203EA" w:rsidRPr="004203EA" w:rsidRDefault="004203EA" w:rsidP="004203EA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4203EA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Әлеуметтік </w:t>
      </w:r>
      <w:proofErr w:type="spellStart"/>
      <w:r w:rsidRPr="004203EA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желілер</w:t>
      </w:r>
      <w:proofErr w:type="spellEnd"/>
      <w:r w:rsidRPr="004203EA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мен интернет </w:t>
      </w:r>
      <w:proofErr w:type="spellStart"/>
      <w:r w:rsidRPr="004203EA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байланысы</w:t>
      </w:r>
      <w:proofErr w:type="spellEnd"/>
      <w:r w:rsidRPr="004203EA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Бұл бағыт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желідегі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қары</w:t>
      </w:r>
      <w:proofErr w:type="gram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м-</w:t>
      </w:r>
      <w:proofErr w:type="gram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қатынас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сапасы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мен әлеуметтік желілердің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функцияларын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талдайды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4203EA" w:rsidRPr="004203EA" w:rsidRDefault="004203EA" w:rsidP="004203EA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4203EA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Сапалы</w:t>
      </w:r>
      <w:proofErr w:type="spellEnd"/>
      <w:r w:rsidRPr="004203EA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</w:t>
      </w:r>
      <w:proofErr w:type="spellStart"/>
      <w:r w:rsidRPr="004203EA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зерттеулер</w:t>
      </w:r>
      <w:proofErr w:type="spellEnd"/>
      <w:r w:rsidRPr="004203EA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Интернетте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сапалы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зерттеулер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жүргізу (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интернеттегі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зерттеу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анықтамалықтары)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бойынша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әдістемелі</w:t>
      </w:r>
      <w:proofErr w:type="gram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</w:t>
      </w:r>
      <w:proofErr w:type="gram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жұмыстар,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атап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айтқанда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Mann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және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Stewart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еңбектері. </w:t>
      </w:r>
    </w:p>
    <w:p w:rsidR="004203EA" w:rsidRPr="004203EA" w:rsidRDefault="004203EA" w:rsidP="004203E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Зерттеулер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жастардың сөйлеу мәдениеті мен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виртуалды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әлемдегі өзі</w:t>
      </w:r>
      <w:proofErr w:type="gram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н-</w:t>
      </w:r>
      <w:proofErr w:type="gram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өзі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таныстыру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мәселелеріне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ерекше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назар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аударады</w:t>
      </w:r>
      <w:proofErr w:type="spellEnd"/>
      <w:r w:rsidRPr="004203E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 </w:t>
      </w:r>
    </w:p>
    <w:p w:rsidR="00A33B2D" w:rsidRDefault="00A33B2D"/>
    <w:sectPr w:rsidR="00A33B2D" w:rsidSect="00A33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A5AF3"/>
    <w:multiLevelType w:val="multilevel"/>
    <w:tmpl w:val="DD9E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6E6DD9"/>
    <w:multiLevelType w:val="multilevel"/>
    <w:tmpl w:val="F034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6F7D66"/>
    <w:multiLevelType w:val="multilevel"/>
    <w:tmpl w:val="F296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203EA"/>
    <w:rsid w:val="004203EA"/>
    <w:rsid w:val="00A33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4203EA"/>
  </w:style>
  <w:style w:type="character" w:styleId="a3">
    <w:name w:val="Strong"/>
    <w:basedOn w:val="a0"/>
    <w:uiPriority w:val="22"/>
    <w:qFormat/>
    <w:rsid w:val="004203EA"/>
    <w:rPr>
      <w:b/>
      <w:bCs/>
    </w:rPr>
  </w:style>
  <w:style w:type="character" w:customStyle="1" w:styleId="t286pc">
    <w:name w:val="t286pc"/>
    <w:basedOn w:val="a0"/>
    <w:rsid w:val="004203EA"/>
  </w:style>
  <w:style w:type="character" w:styleId="a4">
    <w:name w:val="Hyperlink"/>
    <w:basedOn w:val="a0"/>
    <w:uiPriority w:val="99"/>
    <w:semiHidden/>
    <w:unhideWhenUsed/>
    <w:rsid w:val="004203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8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0%A6%D0%B8%D1%84%D1%80%D0%BB%D1%8B%D2%9B+%D0%BC%D3%99%D0%B4%D0%B5%D0%BD%D0%B8%D0%B5%D1%82+%D0%B6%D3%99%D0%BD%D0%B5+%D1%82%D1%96%D0%BB&amp;sca_esv=f845591e1947aef4&amp;rlz=1C1SVEC_enKZ924KZ924&amp;ei=JKp5adTIC8H8wPAP7a7TuA4&amp;ved=2ahUKEwjLtaiuy62SAxWlEhAIHV-zD0wQgK4QegQIAxAG&amp;oq=%D0%91%D0%B0%D0%B9%D0%BB%D0%B0%D0%BD%D1%8B%D1%81+%D1%81%D0%B0%D0%BB%D0%B0%D1%81%D1%8B%D0%BD%D0%B4%D0%B0%D2%93%D1%8B+%D0%BE%D0%BD%D0%BB%D0%B0%D0%B9%D0%BD+%D0%B7%D0%B5%D1%80%D1%82%D1%82%D0%B5%D1%83%D0%BB%D0%B5%D1%80&amp;gs_lp=Egxnd3Mtd2l6LXNlcnAiSdCR0LDQudC70LDQvdGL0YEg0YHQsNC70LDRgdGL0L3QtNCw0pPRiyDQvtC90LvQsNC50L0g0LfQtdGA0YLRgtC10YPQu9C10YAyBRAhGJ8FMgUQIRifBUiARlCECljwLHABeACQAQGYAeEEoAHbPqoBCjItMTYuNC40LjK4AQzIAQD4AQGYAgGgAuoBmAMAiAYBkgcDMi0xoAeZhAGyBwMyLTG4B-oBwgcDMi0xyAcHgAgA&amp;sclient=gws-wiz-serp&amp;mstk=AUtExfCvXcQOdSiB3x4klh0Drc3KZ_rtMEevVMAHihNY-r3IG48Hl3vuTezTK-B2XusaMwSqGglLJez8j-fuSLEMqJ_t4XCHUzgtF1PTFeGgksWsV6322g6oyryYmTe1Ro1-Gqw&amp;csui=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uljourn.enu.kz/index.php/main/article/download/137/87/14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0%90%D1%83%D0%B4%D0%B8%D1%82%D0%BE%D1%80%D0%B8%D1%8F%D0%BD%D1%8B+%D0%B7%D0%B5%D1%80%D1%82%D1%82%D0%B5%D1%83&amp;sca_esv=f845591e1947aef4&amp;rlz=1C1SVEC_enKZ924KZ924&amp;ei=JKp5adTIC8H8wPAP7a7TuA4&amp;ved=2ahUKEwjLtaiuy62SAxWlEhAIHV-zD0wQgK4QegQIAxAD&amp;oq=%D0%91%D0%B0%D0%B9%D0%BB%D0%B0%D0%BD%D1%8B%D1%81+%D1%81%D0%B0%D0%BB%D0%B0%D1%81%D1%8B%D0%BD%D0%B4%D0%B0%D2%93%D1%8B+%D0%BE%D0%BD%D0%BB%D0%B0%D0%B9%D0%BD+%D0%B7%D0%B5%D1%80%D1%82%D1%82%D0%B5%D1%83%D0%BB%D0%B5%D1%80&amp;gs_lp=Egxnd3Mtd2l6LXNlcnAiSdCR0LDQudC70LDQvdGL0YEg0YHQsNC70LDRgdGL0L3QtNCw0pPRiyDQvtC90LvQsNC50L0g0LfQtdGA0YLRgtC10YPQu9C10YAyBRAhGJ8FMgUQIRifBUiARlCECljwLHABeACQAQGYAeEEoAHbPqoBCjItMTYuNC40LjK4AQzIAQD4AQGYAgGgAuoBmAMAiAYBkgcDMi0xoAeZhAGyBwMyLTG4B-oBwgcDMi0xyAcHgAgA&amp;sclient=gws-wiz-serp&amp;mstk=AUtExfCvXcQOdSiB3x4klh0Drc3KZ_rtMEevVMAHihNY-r3IG48Hl3vuTezTK-B2XusaMwSqGglLJez8j-fuSLEMqJ_t4XCHUzgtF1PTFeGgksWsV6322g6oyryYmTe1Ro1-Gqw&amp;csui=3" TargetMode="External"/><Relationship Id="rId11" Type="http://schemas.openxmlformats.org/officeDocument/2006/relationships/hyperlink" Target="https://www.google.com/search?q=%D0%98%D0%BD%D1%82%D0%B5%D1%80%D0%BD%D0%B5%D1%82-%D0%BA%D0%BE%D0%BC%D0%BC%D1%83%D0%BD%D0%B8%D0%BA%D0%B0%D1%86%D0%B8%D1%8F&amp;sca_esv=f845591e1947aef4&amp;rlz=1C1SVEC_enKZ924KZ924&amp;ei=m6p5adOOMPTEwPAPoNrZsA0&amp;ved=2ahUKEwiDhOqKzK2SAxVDAhAIHQLnHOEQgK4QegQIAxAB&amp;oq=%D0%91%D0%B0%D0%B9%D0%BB%D0%B0%D0%BD%D1%8B%D1%81+%28%D0%BA%D0%BE%D0%BC%D0%BC%D1%83%D0%BD%D0%B8%D0%BA%D0%B0%D1%86%D0%B8%D1%8F%29+%D1%81%D0%B0%D0%BB%D0%B0%D1%81%D1%8B%D0%BD%D0%B4%D0%B0%D2%93%D1%8B+%D0%BE%D0%BD%D0%BB%D0%B0%D0%B9%D0%BD+%D0%B7%D0%B5%D1%80%D1%82%D1%82%D0%B5%D1%83%D0%BB%D0%B5%D1%80&amp;gs_lp=Egxnd3Mtd2l6LXNlcnAiZNCR0LDQudC70LDQvdGL0YEgKNC60L7QvNC80YPQvdC40LrQsNGG0LjRjykg0YHQsNC70LDRgdGL0L3QtNCw0pPRiyDQvtC90LvQsNC50L0g0LfQtdGA0YLRgtC10YPQu9C10YAyBRAAGO8FMggQABiiBBiJBTIIEAAYogQYiQUyCBAAGKIEGIkFMgUQABjvBUi_JVCKG1iKG3ACeACQAQCYAasCoAGrAqoBAzItMbgBDMgBAPgBAfgBApgCA6AC4QKoAgrCAhAQABgDGLQCGOoCGI8B2AEBwgIQEC4YAxi0AhjqAhiPAdgBAZgDEfEFFGgjOIJQO866BgQIARgKkgcFMi4zLTGgB4sFsgcDMy0xuAe4AsIHBTMtMi4xyAcsgAgA&amp;sclient=gws-wiz-serp&amp;mstk=AUtExfDzG8XPThqVNNMCb_8HryiyTIUbKyy2owBv1XxLmovF4WtXqBrIBtt9HnwkmFansy-Vyy_yuddEAU-hC0J-Gx9ftI1NTL8I-HGvsjCPP4axosBXYNNgXubsN1_yhmU3DWc&amp;csui=3" TargetMode="External"/><Relationship Id="rId5" Type="http://schemas.openxmlformats.org/officeDocument/2006/relationships/hyperlink" Target="https://www.google.com/search?q=%D3%98%D0%BB%D0%B5%D1%83%D0%BC%D0%B5%D1%82%D1%82%D1%96%D0%BA+%D0%B6%D0%B5%D0%BB%D1%96%D0%BB%D0%B5%D1%80+%D0%B6%D3%99%D0%BD%D0%B5+%D0%BA%D0%BE%D0%BC%D0%BC%D1%83%D0%BD%D0%B8%D0%BA%D0%B0%D1%86%D0%B8%D1%8F&amp;sca_esv=f845591e1947aef4&amp;rlz=1C1SVEC_enKZ924KZ924&amp;ei=JKp5adTIC8H8wPAP7a7TuA4&amp;ved=2ahUKEwjLtaiuy62SAxWlEhAIHV-zD0wQgK4QegQIAxAB&amp;oq=%D0%91%D0%B0%D0%B9%D0%BB%D0%B0%D0%BD%D1%8B%D1%81+%D1%81%D0%B0%D0%BB%D0%B0%D1%81%D1%8B%D0%BD%D0%B4%D0%B0%D2%93%D1%8B+%D0%BE%D0%BD%D0%BB%D0%B0%D0%B9%D0%BD+%D0%B7%D0%B5%D1%80%D1%82%D1%82%D0%B5%D1%83%D0%BB%D0%B5%D1%80&amp;gs_lp=Egxnd3Mtd2l6LXNlcnAiSdCR0LDQudC70LDQvdGL0YEg0YHQsNC70LDRgdGL0L3QtNCw0pPRiyDQvtC90LvQsNC50L0g0LfQtdGA0YLRgtC10YPQu9C10YAyBRAhGJ8FMgUQIRifBUiARlCECljwLHABeACQAQGYAeEEoAHbPqoBCjItMTYuNC40LjK4AQzIAQD4AQGYAgGgAuoBmAMAiAYBkgcDMi0xoAeZhAGyBwMyLTG4B-oBwgcDMi0xyAcHgAgA&amp;sclient=gws-wiz-serp&amp;mstk=AUtExfCvXcQOdSiB3x4klh0Drc3KZ_rtMEevVMAHihNY-r3IG48Hl3vuTezTK-B2XusaMwSqGglLJez8j-fuSLEMqJ_t4XCHUzgtF1PTFeGgksWsV6322g6oyryYmTe1Ro1-Gqw&amp;csui=3" TargetMode="External"/><Relationship Id="rId10" Type="http://schemas.openxmlformats.org/officeDocument/2006/relationships/hyperlink" Target="https://www.google.com/search?q=%D0%B8%D0%BD%D1%82%D0%B5%D1%80%D0%BD%D0%B5%D1%82%D1%82%D0%B5%D0%B3%D1%96+%D1%81%D0%B0%D0%BF%D0%B0%D0%BB%D1%8B+%D0%B7%D0%B5%D1%80%D1%82%D1%82%D0%B5%D1%83+%D3%99%D0%B4%D1%96%D1%81%D1%82%D0%B5%D1%80%D1%96%D0%BD&amp;sca_esv=f845591e1947aef4&amp;rlz=1C1SVEC_enKZ924KZ924&amp;ei=m6p5adOOMPTEwPAPoNrZsA0&amp;ved=2ahUKEwiDhOqKzK2SAxVDAhAIHQLnHOEQgK4QegQIARAB&amp;oq=%D0%91%D0%B0%D0%B9%D0%BB%D0%B0%D0%BD%D1%8B%D1%81+%28%D0%BA%D0%BE%D0%BC%D0%BC%D1%83%D0%BD%D0%B8%D0%BA%D0%B0%D1%86%D0%B8%D1%8F%29+%D1%81%D0%B0%D0%BB%D0%B0%D1%81%D1%8B%D0%BD%D0%B4%D0%B0%D2%93%D1%8B+%D0%BE%D0%BD%D0%BB%D0%B0%D0%B9%D0%BD+%D0%B7%D0%B5%D1%80%D1%82%D1%82%D0%B5%D1%83%D0%BB%D0%B5%D1%80&amp;gs_lp=Egxnd3Mtd2l6LXNlcnAiZNCR0LDQudC70LDQvdGL0YEgKNC60L7QvNC80YPQvdC40LrQsNGG0LjRjykg0YHQsNC70LDRgdGL0L3QtNCw0pPRiyDQvtC90LvQsNC50L0g0LfQtdGA0YLRgtC10YPQu9C10YAyBRAAGO8FMggQABiiBBiJBTIIEAAYogQYiQUyCBAAGKIEGIkFMgUQABjvBUi_JVCKG1iKG3ACeACQAQCYAasCoAGrAqoBAzItMbgBDMgBAPgBAfgBApgCA6AC4QKoAgrCAhAQABgDGLQCGOoCGI8B2AEBwgIQEC4YAxi0AhjqAhiPAdgBAZgDEfEFFGgjOIJQO866BgQIARgKkgcFMi4zLTGgB4sFsgcDMy0xuAe4AsIHBTMtMi4xyAcsgAgA&amp;sclient=gws-wiz-serp&amp;mstk=AUtExfDzG8XPThqVNNMCb_8HryiyTIUbKyy2owBv1XxLmovF4WtXqBrIBtt9HnwkmFansy-Vyy_yuddEAU-hC0J-Gx9ftI1NTL8I-HGvsjCPP4axosBXYNNgXubsN1_yhmU3DWc&amp;csui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%D0%9E%D0%BD%D0%BB%D0%B0%D0%B9%D0%BD+%D0%BC%D1%96%D0%BD%D0%B5%D0%B7-%D2%9B%D2%B1%D0%BB%D1%8B%D2%9B&amp;sca_esv=f845591e1947aef4&amp;rlz=1C1SVEC_enKZ924KZ924&amp;ei=JKp5adTIC8H8wPAP7a7TuA4&amp;ved=2ahUKEwjLtaiuy62SAxWlEhAIHV-zD0wQgK4QegQIAxAI&amp;oq=%D0%91%D0%B0%D0%B9%D0%BB%D0%B0%D0%BD%D1%8B%D1%81+%D1%81%D0%B0%D0%BB%D0%B0%D1%81%D1%8B%D0%BD%D0%B4%D0%B0%D2%93%D1%8B+%D0%BE%D0%BD%D0%BB%D0%B0%D0%B9%D0%BD+%D0%B7%D0%B5%D1%80%D1%82%D1%82%D0%B5%D1%83%D0%BB%D0%B5%D1%80&amp;gs_lp=Egxnd3Mtd2l6LXNlcnAiSdCR0LDQudC70LDQvdGL0YEg0YHQsNC70LDRgdGL0L3QtNCw0pPRiyDQvtC90LvQsNC50L0g0LfQtdGA0YLRgtC10YPQu9C10YAyBRAhGJ8FMgUQIRifBUiARlCECljwLHABeACQAQGYAeEEoAHbPqoBCjItMTYuNC40LjK4AQzIAQD4AQGYAgGgAuoBmAMAiAYBkgcDMi0xoAeZhAGyBwMyLTG4B-oBwgcDMi0xyAcHgAgA&amp;sclient=gws-wiz-serp&amp;mstk=AUtExfCvXcQOdSiB3x4klh0Drc3KZ_rtMEevVMAHihNY-r3IG48Hl3vuTezTK-B2XusaMwSqGglLJez8j-fuSLEMqJ_t4XCHUzgtF1PTFeGgksWsV6322g6oyryYmTe1Ro1-Gqw&amp;csui=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1443</Words>
  <Characters>8229</Characters>
  <Application>Microsoft Office Word</Application>
  <DocSecurity>0</DocSecurity>
  <Lines>68</Lines>
  <Paragraphs>19</Paragraphs>
  <ScaleCrop>false</ScaleCrop>
  <Company>Microsoft</Company>
  <LinksUpToDate>false</LinksUpToDate>
  <CharactersWithSpaces>9653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2026-01-28T06:20:00Z</dcterms:created>
  <dcterms:modified xsi:type="dcterms:W3CDTF">2026-01-28T06:27:00Z</dcterms:modified>
</cp:coreProperties>
</file>